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6E863" w14:textId="1E48CD2C" w:rsidR="00D61D7D" w:rsidRDefault="00D61D7D" w:rsidP="00D61D7D">
      <w:pPr>
        <w:shd w:val="clear" w:color="auto" w:fill="FFFFFF"/>
        <w:jc w:val="both"/>
        <w:textAlignment w:val="baseline"/>
        <w:rPr>
          <w:rFonts w:ascii="Calibri" w:eastAsia="Times New Roman" w:hAnsi="Calibri" w:cs="Segoe UI"/>
          <w:b/>
          <w:color w:val="242424"/>
          <w:sz w:val="20"/>
          <w:szCs w:val="20"/>
          <w:bdr w:val="none" w:sz="0" w:space="0" w:color="auto" w:frame="1"/>
          <w:lang w:val="it-IT" w:eastAsia="it-IT"/>
        </w:rPr>
      </w:pPr>
      <w:proofErr w:type="gramStart"/>
      <w:r w:rsidRPr="00D61D7D">
        <w:rPr>
          <w:rFonts w:ascii="Calibri" w:hAnsi="Calibri" w:cstheme="minorHAnsi"/>
          <w:b/>
          <w:sz w:val="20"/>
          <w:szCs w:val="20"/>
          <w:lang w:val="it-IT"/>
        </w:rPr>
        <w:t xml:space="preserve">Massimo </w:t>
      </w:r>
      <w:r w:rsidR="00F133C6">
        <w:rPr>
          <w:rFonts w:ascii="Calibri" w:eastAsia="Times New Roman" w:hAnsi="Calibri" w:cs="Segoe UI"/>
          <w:b/>
          <w:color w:val="242424"/>
          <w:sz w:val="20"/>
          <w:szCs w:val="20"/>
          <w:bdr w:val="none" w:sz="0" w:space="0" w:color="auto" w:frame="1"/>
          <w:lang w:val="it-IT" w:eastAsia="it-IT"/>
        </w:rPr>
        <w:t xml:space="preserve"> Osanna</w:t>
      </w:r>
      <w:proofErr w:type="gramEnd"/>
      <w:r w:rsidR="00F133C6">
        <w:rPr>
          <w:rFonts w:ascii="Calibri" w:eastAsia="Times New Roman" w:hAnsi="Calibri" w:cs="Segoe UI"/>
          <w:b/>
          <w:color w:val="242424"/>
          <w:sz w:val="20"/>
          <w:szCs w:val="20"/>
          <w:bdr w:val="none" w:sz="0" w:space="0" w:color="auto" w:frame="1"/>
          <w:lang w:val="it-IT" w:eastAsia="it-IT"/>
        </w:rPr>
        <w:t xml:space="preserve">, direttore generale </w:t>
      </w:r>
      <w:r w:rsidRPr="00D61D7D">
        <w:rPr>
          <w:rFonts w:ascii="Calibri" w:eastAsia="Times New Roman" w:hAnsi="Calibri" w:cs="Segoe UI"/>
          <w:b/>
          <w:color w:val="242424"/>
          <w:sz w:val="20"/>
          <w:szCs w:val="20"/>
          <w:bdr w:val="none" w:sz="0" w:space="0" w:color="auto" w:frame="1"/>
          <w:lang w:val="it-IT" w:eastAsia="it-IT"/>
        </w:rPr>
        <w:t>Musei</w:t>
      </w:r>
    </w:p>
    <w:p w14:paraId="6E63F9AD" w14:textId="77777777" w:rsidR="00D61D7D" w:rsidRPr="00D61D7D" w:rsidRDefault="00D61D7D" w:rsidP="00D61D7D">
      <w:pPr>
        <w:shd w:val="clear" w:color="auto" w:fill="FFFFFF"/>
        <w:jc w:val="both"/>
        <w:textAlignment w:val="baseline"/>
        <w:rPr>
          <w:rFonts w:ascii="Calibri" w:eastAsia="Times New Roman" w:hAnsi="Calibri" w:cs="Segoe UI"/>
          <w:b/>
          <w:color w:val="242424"/>
          <w:sz w:val="10"/>
          <w:szCs w:val="10"/>
          <w:bdr w:val="none" w:sz="0" w:space="0" w:color="auto" w:frame="1"/>
          <w:lang w:val="it-IT" w:eastAsia="it-IT"/>
        </w:rPr>
      </w:pPr>
      <w:bookmarkStart w:id="0" w:name="_GoBack"/>
      <w:bookmarkEnd w:id="0"/>
    </w:p>
    <w:p w14:paraId="17525854" w14:textId="3CC7B53C" w:rsidR="00D61D7D" w:rsidRPr="00D61D7D" w:rsidRDefault="00D61D7D" w:rsidP="00D61D7D">
      <w:pPr>
        <w:shd w:val="clear" w:color="auto" w:fill="FFFFFF"/>
        <w:jc w:val="both"/>
        <w:textAlignment w:val="baseline"/>
        <w:rPr>
          <w:rFonts w:ascii="Calibri" w:eastAsia="Times New Roman" w:hAnsi="Calibri" w:cs="Segoe UI"/>
          <w:color w:val="242424"/>
          <w:sz w:val="20"/>
          <w:szCs w:val="20"/>
          <w:bdr w:val="none" w:sz="0" w:space="0" w:color="auto" w:frame="1"/>
          <w:lang w:val="it-IT" w:eastAsia="it-IT"/>
        </w:rPr>
      </w:pPr>
      <w:r w:rsidRPr="00D61D7D">
        <w:rPr>
          <w:rFonts w:ascii="Calibri" w:eastAsia="Times New Roman" w:hAnsi="Calibri" w:cs="Segoe UI"/>
          <w:color w:val="242424"/>
          <w:sz w:val="20"/>
          <w:szCs w:val="20"/>
          <w:bdr w:val="none" w:sz="0" w:space="0" w:color="auto" w:frame="1"/>
          <w:lang w:val="it-IT" w:eastAsia="it-IT"/>
        </w:rPr>
        <w:t xml:space="preserve"> “La mostra costituisce l’esito della collaborazione sinergica fra due grandi musei statali di Napoli, il Museo e Real Bosco di Capodimonte e il Palazzo Reale. L’iniziativa rispecchia a pieno i principi ispiratori alla base del costituendo Sistema museale nazionale, la rete dei musei pubblici, statali e non, e privati, con cui la Direzione generale Musei mira a valorizzare il patrimonio culturale in un’ottica di reciprocità collaborativa e fruizione ampliata in termini di accessibilità e qualità.</w:t>
      </w:r>
    </w:p>
    <w:p w14:paraId="4D135014" w14:textId="77777777" w:rsidR="00D61D7D" w:rsidRPr="00D61D7D" w:rsidRDefault="00D61D7D" w:rsidP="00D61D7D">
      <w:pPr>
        <w:shd w:val="clear" w:color="auto" w:fill="FFFFFF"/>
        <w:jc w:val="both"/>
        <w:textAlignment w:val="baseline"/>
        <w:rPr>
          <w:rFonts w:ascii="Calibri" w:eastAsia="Times New Roman" w:hAnsi="Calibri" w:cs="Segoe UI"/>
          <w:color w:val="242424"/>
          <w:sz w:val="20"/>
          <w:szCs w:val="20"/>
          <w:bdr w:val="none" w:sz="0" w:space="0" w:color="auto" w:frame="1"/>
          <w:lang w:val="it-IT" w:eastAsia="it-IT"/>
        </w:rPr>
      </w:pPr>
      <w:r w:rsidRPr="00D61D7D">
        <w:rPr>
          <w:rFonts w:ascii="Calibri" w:eastAsia="Times New Roman" w:hAnsi="Calibri" w:cs="Segoe UI"/>
          <w:color w:val="242424"/>
          <w:sz w:val="20"/>
          <w:szCs w:val="20"/>
          <w:bdr w:val="none" w:sz="0" w:space="0" w:color="auto" w:frame="1"/>
          <w:lang w:val="it-IT" w:eastAsia="it-IT"/>
        </w:rPr>
        <w:t xml:space="preserve">La cooperazione tra i due musei partenopei, fatta di comuni attività di ricerca, di restauro, di promozione, è un esempio virtuoso di buona pratica di recupero del tessuto connettivo storico-artistico, sotteso a quelle che oggi sono distinte realtà espositive ma che, in precedenza, costituivano luoghi diversi di uno stesso mondo storico e di una stessa temperie culturale. </w:t>
      </w:r>
      <w:r w:rsidRPr="00D61D7D">
        <w:rPr>
          <w:rFonts w:ascii="Calibri" w:eastAsia="Times New Roman" w:hAnsi="Calibri"/>
          <w:color w:val="242424"/>
          <w:sz w:val="20"/>
          <w:szCs w:val="20"/>
          <w:bdr w:val="none" w:sz="0" w:space="0" w:color="auto" w:frame="1"/>
          <w:lang w:val="it-IT" w:eastAsia="it-IT"/>
        </w:rPr>
        <w:t>È</w:t>
      </w:r>
      <w:r w:rsidRPr="00D61D7D">
        <w:rPr>
          <w:rFonts w:ascii="Calibri" w:eastAsia="Times New Roman" w:hAnsi="Calibri" w:cs="Segoe UI"/>
          <w:color w:val="242424"/>
          <w:sz w:val="20"/>
          <w:szCs w:val="20"/>
          <w:bdr w:val="none" w:sz="0" w:space="0" w:color="auto" w:frame="1"/>
          <w:lang w:val="it-IT" w:eastAsia="it-IT"/>
        </w:rPr>
        <w:t xml:space="preserve"> in questa prospettiva “ricostruttiva”, di apertura verso il territorio, che oggi è possibile offrire al pubblico nuove connessioni e itinerari fra le collezioni borboniche di Napoli, nonché fornire inediti spunti e rinnovate chiavi di lettura e di contestualizzazione dell'opera di un artista chiave come Caravaggio, la cui “Flagellazione” rappresenta il fulcro della bella mostra organizzata nella Galleria del Genovese di Palazzo Reale”.</w:t>
      </w:r>
    </w:p>
    <w:p w14:paraId="78F3E6A1" w14:textId="77777777" w:rsidR="00D61D7D" w:rsidRPr="00D61D7D" w:rsidRDefault="00D61D7D" w:rsidP="00D61D7D">
      <w:pPr>
        <w:shd w:val="clear" w:color="auto" w:fill="FFFFFF"/>
        <w:jc w:val="both"/>
        <w:textAlignment w:val="baseline"/>
        <w:rPr>
          <w:rFonts w:ascii="Calibri" w:eastAsia="Times New Roman" w:hAnsi="Calibri" w:cs="Segoe UI"/>
          <w:color w:val="242424"/>
          <w:sz w:val="20"/>
          <w:szCs w:val="20"/>
          <w:bdr w:val="none" w:sz="0" w:space="0" w:color="auto" w:frame="1"/>
          <w:lang w:val="it-IT" w:eastAsia="it-IT"/>
        </w:rPr>
      </w:pPr>
    </w:p>
    <w:p w14:paraId="3FE3A6C0" w14:textId="27F637EC" w:rsidR="00D61D7D" w:rsidRDefault="00D61D7D" w:rsidP="00D61D7D">
      <w:pPr>
        <w:shd w:val="clear" w:color="auto" w:fill="FFFFFF"/>
        <w:jc w:val="both"/>
        <w:rPr>
          <w:rFonts w:ascii="Calibri" w:eastAsia="Times New Roman" w:hAnsi="Calibri"/>
          <w:b/>
          <w:color w:val="000000"/>
          <w:sz w:val="20"/>
          <w:szCs w:val="20"/>
          <w:lang w:val="it-IT" w:eastAsia="it-IT"/>
        </w:rPr>
      </w:pPr>
      <w:proofErr w:type="spellStart"/>
      <w:r w:rsidRPr="00D61D7D">
        <w:rPr>
          <w:rFonts w:ascii="Calibri" w:eastAsia="Times New Roman" w:hAnsi="Calibri"/>
          <w:b/>
          <w:color w:val="000000"/>
          <w:sz w:val="20"/>
          <w:szCs w:val="20"/>
          <w:lang w:val="it-IT" w:eastAsia="it-IT"/>
        </w:rPr>
        <w:t>Sylvain</w:t>
      </w:r>
      <w:proofErr w:type="spellEnd"/>
      <w:r w:rsidRPr="00D61D7D">
        <w:rPr>
          <w:rFonts w:ascii="Calibri" w:eastAsia="Times New Roman" w:hAnsi="Calibri"/>
          <w:b/>
          <w:color w:val="000000"/>
          <w:sz w:val="20"/>
          <w:szCs w:val="20"/>
          <w:lang w:val="it-IT" w:eastAsia="it-IT"/>
        </w:rPr>
        <w:t xml:space="preserve"> </w:t>
      </w:r>
      <w:proofErr w:type="spellStart"/>
      <w:r w:rsidRPr="00D61D7D">
        <w:rPr>
          <w:rFonts w:ascii="Calibri" w:eastAsia="Times New Roman" w:hAnsi="Calibri"/>
          <w:b/>
          <w:color w:val="000000"/>
          <w:sz w:val="20"/>
          <w:szCs w:val="20"/>
          <w:lang w:val="it-IT" w:eastAsia="it-IT"/>
        </w:rPr>
        <w:t>Bellenger</w:t>
      </w:r>
      <w:proofErr w:type="spellEnd"/>
      <w:r w:rsidRPr="00D61D7D">
        <w:rPr>
          <w:rFonts w:ascii="Calibri" w:eastAsia="Times New Roman" w:hAnsi="Calibri"/>
          <w:b/>
          <w:color w:val="000000"/>
          <w:sz w:val="20"/>
          <w:szCs w:val="20"/>
          <w:lang w:val="it-IT" w:eastAsia="it-IT"/>
        </w:rPr>
        <w:t>, direttore del Museo e Real Bosco di Capodimonte</w:t>
      </w:r>
    </w:p>
    <w:p w14:paraId="0C6E52C5" w14:textId="77777777" w:rsidR="00D61D7D" w:rsidRPr="00D61D7D" w:rsidRDefault="00D61D7D" w:rsidP="00D61D7D">
      <w:pPr>
        <w:shd w:val="clear" w:color="auto" w:fill="FFFFFF"/>
        <w:jc w:val="both"/>
        <w:rPr>
          <w:rFonts w:ascii="Calibri" w:eastAsia="Times New Roman" w:hAnsi="Calibri"/>
          <w:b/>
          <w:color w:val="000000"/>
          <w:sz w:val="10"/>
          <w:szCs w:val="10"/>
          <w:lang w:val="it-IT" w:eastAsia="it-IT"/>
        </w:rPr>
      </w:pPr>
    </w:p>
    <w:p w14:paraId="1B80DBC2" w14:textId="77777777" w:rsidR="00D61D7D" w:rsidRPr="00D61D7D" w:rsidRDefault="00D61D7D" w:rsidP="00D61D7D">
      <w:pPr>
        <w:jc w:val="both"/>
        <w:rPr>
          <w:rFonts w:ascii="Calibri" w:eastAsia="Times New Roman" w:hAnsi="Calibri"/>
          <w:sz w:val="20"/>
          <w:szCs w:val="20"/>
          <w:lang w:val="it-IT" w:eastAsia="it-IT"/>
        </w:rPr>
      </w:pPr>
      <w:r w:rsidRPr="00D61D7D">
        <w:rPr>
          <w:rFonts w:ascii="Calibri" w:eastAsia="Times New Roman" w:hAnsi="Calibri"/>
          <w:sz w:val="20"/>
          <w:szCs w:val="20"/>
          <w:lang w:val="it-IT" w:eastAsia="it-IT"/>
        </w:rPr>
        <w:t>“Con questa mostra “Dialoghi intorno a Caravaggio”, il Museo e Real Bosco di Capodimonte intensifica il dialogo con gli altri musei del territorio e le istituzioni culturali cittadine, grazie ai suoi capolavori d’arte, applicando un modello culturale che il sindaco Gaetano Manfredi sta sperimentando con la sua ‘cabina di regia’. Ringrazio il direttore di Palazzo Reale, Mario Epifani, per l’apertura e la collaborazione a questo modello culturale per la città di Napoli. In questa mostra, portando la Flagellazione di Caravaggio in un contesto diverso dalle sale del Museo di Capodimonte, si invita il pubblico a riflettere sull’iconografia di un pittore troppo spesso limitato al concetto di “ombra e luce” per sottolineare, invece, la sofisticazione iconografica di Caravaggio che, in piena Controriforma cattolica, non è un pittore della Riforma ma riflette sulla condizione umana. Si capirà bene, grazie ai dialoghi proposti in mostra con le altre opere, che la Flagellazione non è una flagellazione, non è un Cristo alla colonna, non è un Ecce homo ma una lettura trasversale dell’umiltà dell’umiliazione, della sofferenza e della sublimazione del dolore”.</w:t>
      </w:r>
    </w:p>
    <w:p w14:paraId="397B6A4F" w14:textId="77777777" w:rsidR="00D61D7D" w:rsidRPr="00D61D7D" w:rsidRDefault="00D61D7D" w:rsidP="00D61D7D">
      <w:pPr>
        <w:shd w:val="clear" w:color="auto" w:fill="FFFFFF"/>
        <w:jc w:val="both"/>
        <w:rPr>
          <w:rFonts w:ascii="Calibri" w:eastAsia="Times New Roman" w:hAnsi="Calibri"/>
          <w:color w:val="000000"/>
          <w:sz w:val="20"/>
          <w:szCs w:val="20"/>
          <w:lang w:val="it-IT" w:eastAsia="it-IT"/>
        </w:rPr>
      </w:pPr>
    </w:p>
    <w:p w14:paraId="4EAA2174" w14:textId="1C13C05F" w:rsidR="00D61D7D" w:rsidRDefault="00D61D7D" w:rsidP="00D61D7D">
      <w:pPr>
        <w:shd w:val="clear" w:color="auto" w:fill="FFFFFF"/>
        <w:jc w:val="both"/>
        <w:rPr>
          <w:rFonts w:ascii="Calibri" w:eastAsia="Times New Roman" w:hAnsi="Calibri"/>
          <w:b/>
          <w:color w:val="000000"/>
          <w:sz w:val="20"/>
          <w:szCs w:val="20"/>
          <w:lang w:val="it-IT" w:eastAsia="it-IT"/>
        </w:rPr>
      </w:pPr>
      <w:r w:rsidRPr="00D61D7D">
        <w:rPr>
          <w:rFonts w:ascii="Calibri" w:eastAsia="Times New Roman" w:hAnsi="Calibri"/>
          <w:b/>
          <w:color w:val="000000"/>
          <w:sz w:val="20"/>
          <w:szCs w:val="20"/>
          <w:lang w:val="it-IT" w:eastAsia="it-IT"/>
        </w:rPr>
        <w:t>Mario Epifani, direttore del Palazzo Reale di Napoli</w:t>
      </w:r>
    </w:p>
    <w:p w14:paraId="7F69F8D9" w14:textId="77777777" w:rsidR="00D61D7D" w:rsidRPr="00D61D7D" w:rsidRDefault="00D61D7D" w:rsidP="00D61D7D">
      <w:pPr>
        <w:shd w:val="clear" w:color="auto" w:fill="FFFFFF"/>
        <w:jc w:val="both"/>
        <w:rPr>
          <w:rFonts w:ascii="Calibri" w:eastAsia="Times New Roman" w:hAnsi="Calibri"/>
          <w:color w:val="000000"/>
          <w:sz w:val="10"/>
          <w:szCs w:val="10"/>
          <w:lang w:val="it-IT" w:eastAsia="it-IT"/>
        </w:rPr>
      </w:pPr>
    </w:p>
    <w:p w14:paraId="6FD2474A" w14:textId="77777777" w:rsidR="00D61D7D" w:rsidRPr="00D61D7D" w:rsidRDefault="00D61D7D" w:rsidP="00D61D7D">
      <w:pPr>
        <w:jc w:val="both"/>
        <w:rPr>
          <w:rFonts w:ascii="Calibri" w:hAnsi="Calibri"/>
          <w:sz w:val="20"/>
          <w:szCs w:val="20"/>
          <w:lang w:val="it-IT"/>
        </w:rPr>
      </w:pPr>
      <w:r w:rsidRPr="00D61D7D">
        <w:rPr>
          <w:rFonts w:ascii="Calibri" w:hAnsi="Calibri"/>
          <w:sz w:val="20"/>
          <w:szCs w:val="20"/>
          <w:lang w:val="it-IT"/>
        </w:rPr>
        <w:t xml:space="preserve">“L’idea del dialogo è alla base di questa mostra. Applicato a Caravaggio il concetto si estende alla relazione tra il Palazzo Reale di Napoli e il Museo di Capodimonte, musei che traggono la propria origine dal collezionismo borbonico tra Sette e Ottocento, e dunque al sistema museale napoletano. L'esposizione dei dipinti caravaggeschi acquistati a Roma nel 1802 per Ferdinando IV di Borbone vede nuovamente riunite - per la prima volta dopo quasi due secoli - opere già allora divise tra la residenza reale e il Real Museo Borbonico. La comune provenienza delle raccolte d'arte conservate a Palazzo Reale e a Capodimonte favorisce una collaborazione che potrà svilupparsi intorno ad altri 'dialoghi' nel prossimo futuro. </w:t>
      </w:r>
    </w:p>
    <w:p w14:paraId="2979BE06" w14:textId="1F7CA042" w:rsidR="00124A35" w:rsidRPr="00D61D7D" w:rsidRDefault="00D61D7D" w:rsidP="00D61D7D">
      <w:pPr>
        <w:jc w:val="both"/>
        <w:rPr>
          <w:rFonts w:ascii="Calibri" w:hAnsi="Calibri"/>
          <w:sz w:val="20"/>
          <w:szCs w:val="20"/>
          <w:lang w:val="it-IT"/>
        </w:rPr>
      </w:pPr>
      <w:r w:rsidRPr="00D61D7D">
        <w:rPr>
          <w:rFonts w:ascii="Calibri" w:hAnsi="Calibri"/>
          <w:sz w:val="20"/>
          <w:szCs w:val="20"/>
          <w:lang w:val="it-IT"/>
        </w:rPr>
        <w:t>La terza mostra organizzata nel nuovo spazio espositivo della Galleria del Genovese prosegue inoltre il lavoro di ricerca sulle collezioni di Palazzo Reale. Tre dei dipinti sono stati restaurati per l'occasione e uno tra questi è a tutti gli effetti un inedito: la Santa Prassede che nel 1802 era ritenuta opera di Valentin de Boulogne, a lungo relegata nei depositi, viene proposta come opera di ignoto pittore caravaggesco, sollecitando un dibattito sulla sua attribuzione. L’esposizione offre infine la possibilità di mostrare al pubblico in un moderno spazio espositivo le opere abitualmente allestite nel percorso di visita dell'Appartamento di Etichetta, invitando a riscoprire dipinti che all'interno della residenza reale assumevano il ruolo di complemento allo sfarzoso arredo delle sale di rappresentanza”.</w:t>
      </w:r>
    </w:p>
    <w:sectPr w:rsidR="00124A35" w:rsidRPr="00D61D7D" w:rsidSect="00D61D7D">
      <w:headerReference w:type="default" r:id="rId7"/>
      <w:pgSz w:w="11906" w:h="16838"/>
      <w:pgMar w:top="2608" w:right="1134" w:bottom="1931" w:left="2835" w:header="567"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3B228" w14:textId="77777777" w:rsidR="0054319F" w:rsidRDefault="0054319F">
      <w:r>
        <w:separator/>
      </w:r>
    </w:p>
  </w:endnote>
  <w:endnote w:type="continuationSeparator" w:id="0">
    <w:p w14:paraId="083793E2" w14:textId="77777777" w:rsidR="0054319F" w:rsidRDefault="0054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auto"/>
    <w:pitch w:val="variable"/>
    <w:sig w:usb0="E00002FF" w:usb1="4000ACFF" w:usb2="00000001" w:usb3="00000000" w:csb0="0000019F" w:csb1="00000000"/>
  </w:font>
  <w:font w:name="Segoe U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645A0" w14:textId="77777777" w:rsidR="0054319F" w:rsidRDefault="0054319F">
      <w:r>
        <w:separator/>
      </w:r>
    </w:p>
  </w:footnote>
  <w:footnote w:type="continuationSeparator" w:id="0">
    <w:p w14:paraId="656B6721" w14:textId="77777777" w:rsidR="0054319F" w:rsidRDefault="0054319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753E7" w14:textId="77777777" w:rsidR="000A56C3" w:rsidRDefault="009B6BD1">
    <w:r>
      <w:rPr>
        <w:noProof/>
        <w:lang w:val="it-IT" w:eastAsia="it-IT"/>
      </w:rPr>
      <w:drawing>
        <wp:anchor distT="152400" distB="152400" distL="152400" distR="152400" simplePos="0" relativeHeight="251658240" behindDoc="1" locked="0" layoutInCell="1" allowOverlap="1" wp14:anchorId="0067A2AD" wp14:editId="22D86F3C">
          <wp:simplePos x="0" y="0"/>
          <wp:positionH relativeFrom="page">
            <wp:posOffset>1800000</wp:posOffset>
          </wp:positionH>
          <wp:positionV relativeFrom="page">
            <wp:posOffset>9590229</wp:posOffset>
          </wp:positionV>
          <wp:extent cx="5040057" cy="518385"/>
          <wp:effectExtent l="0" t="0" r="0" b="0"/>
          <wp:wrapNone/>
          <wp:docPr id="1073741825"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5" name="pasted-image.pdf" descr="pasted-image.pdf"/>
                  <pic:cNvPicPr>
                    <a:picLocks noChangeAspect="1"/>
                  </pic:cNvPicPr>
                </pic:nvPicPr>
                <pic:blipFill>
                  <a:blip r:embed="rId1">
                    <a:extLst/>
                  </a:blip>
                  <a:stretch>
                    <a:fillRect/>
                  </a:stretch>
                </pic:blipFill>
                <pic:spPr>
                  <a:xfrm>
                    <a:off x="0" y="0"/>
                    <a:ext cx="5040057" cy="518385"/>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59264" behindDoc="1" locked="0" layoutInCell="1" allowOverlap="1" wp14:anchorId="643026F7" wp14:editId="2653B59D">
          <wp:simplePos x="0" y="0"/>
          <wp:positionH relativeFrom="page">
            <wp:posOffset>1800000</wp:posOffset>
          </wp:positionH>
          <wp:positionV relativeFrom="page">
            <wp:posOffset>371541</wp:posOffset>
          </wp:positionV>
          <wp:extent cx="3375134" cy="427699"/>
          <wp:effectExtent l="0" t="0" r="0" b="0"/>
          <wp:wrapNone/>
          <wp:docPr id="1073741826"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6" name="pasted-image.pdf" descr="pasted-image.pdf"/>
                  <pic:cNvPicPr>
                    <a:picLocks noChangeAspect="1"/>
                  </pic:cNvPicPr>
                </pic:nvPicPr>
                <pic:blipFill>
                  <a:blip r:embed="rId2">
                    <a:extLst/>
                  </a:blip>
                  <a:stretch>
                    <a:fillRect/>
                  </a:stretch>
                </pic:blipFill>
                <pic:spPr>
                  <a:xfrm>
                    <a:off x="0" y="0"/>
                    <a:ext cx="3375134" cy="427699"/>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60288" behindDoc="1" locked="0" layoutInCell="1" allowOverlap="1" wp14:anchorId="746B0061" wp14:editId="47FA79DB">
          <wp:simplePos x="0" y="0"/>
          <wp:positionH relativeFrom="page">
            <wp:posOffset>1800000</wp:posOffset>
          </wp:positionH>
          <wp:positionV relativeFrom="page">
            <wp:posOffset>940591</wp:posOffset>
          </wp:positionV>
          <wp:extent cx="2412335" cy="636284"/>
          <wp:effectExtent l="0" t="0" r="0" b="0"/>
          <wp:wrapNone/>
          <wp:docPr id="1073741827"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7" name="pasted-image.pdf" descr="pasted-image.pdf"/>
                  <pic:cNvPicPr>
                    <a:picLocks noChangeAspect="1"/>
                  </pic:cNvPicPr>
                </pic:nvPicPr>
                <pic:blipFill>
                  <a:blip r:embed="rId3">
                    <a:extLst/>
                  </a:blip>
                  <a:stretch>
                    <a:fillRect/>
                  </a:stretch>
                </pic:blipFill>
                <pic:spPr>
                  <a:xfrm>
                    <a:off x="0" y="0"/>
                    <a:ext cx="2412335" cy="636284"/>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isplayBackgroundShape/>
  <w:proofState w:spelling="clean" w:grammar="clean"/>
  <w:revisionView w:formatting="0"/>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6C3"/>
    <w:rsid w:val="000A56C3"/>
    <w:rsid w:val="00124A35"/>
    <w:rsid w:val="0054319F"/>
    <w:rsid w:val="006C12B6"/>
    <w:rsid w:val="006D2924"/>
    <w:rsid w:val="009B6BD1"/>
    <w:rsid w:val="00B33755"/>
    <w:rsid w:val="00D61D7D"/>
    <w:rsid w:val="00F133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4DDA72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orpo">
    <w:name w:val="Corpo"/>
    <w:rPr>
      <w:rFonts w:ascii="Helvetica Neue" w:hAnsi="Helvetica Neue" w:cs="Arial Unicode MS"/>
      <w:color w:val="000000"/>
      <w:sz w:val="22"/>
      <w:szCs w:val="22"/>
      <w14:textOutline w14:w="0" w14:cap="flat" w14:cmpd="sng" w14:algn="ctr">
        <w14:noFill/>
        <w14:prstDash w14:val="solid"/>
        <w14:bevel/>
      </w14:textOutline>
    </w:rPr>
  </w:style>
  <w:style w:type="paragraph" w:styleId="Intestazione">
    <w:name w:val="header"/>
    <w:basedOn w:val="Normale"/>
    <w:link w:val="IntestazioneCarattere"/>
    <w:uiPriority w:val="99"/>
    <w:unhideWhenUsed/>
    <w:rsid w:val="00124A35"/>
    <w:pPr>
      <w:tabs>
        <w:tab w:val="center" w:pos="4819"/>
        <w:tab w:val="right" w:pos="9638"/>
      </w:tabs>
    </w:pPr>
  </w:style>
  <w:style w:type="character" w:customStyle="1" w:styleId="IntestazioneCarattere">
    <w:name w:val="Intestazione Carattere"/>
    <w:basedOn w:val="Carpredefinitoparagrafo"/>
    <w:link w:val="Intestazione"/>
    <w:uiPriority w:val="99"/>
    <w:rsid w:val="00124A35"/>
    <w:rPr>
      <w:sz w:val="24"/>
      <w:szCs w:val="24"/>
      <w:lang w:val="en-US" w:eastAsia="en-US"/>
    </w:rPr>
  </w:style>
  <w:style w:type="paragraph" w:styleId="Pidipagina">
    <w:name w:val="footer"/>
    <w:basedOn w:val="Normale"/>
    <w:link w:val="PidipaginaCarattere"/>
    <w:uiPriority w:val="99"/>
    <w:unhideWhenUsed/>
    <w:rsid w:val="00124A35"/>
    <w:pPr>
      <w:tabs>
        <w:tab w:val="center" w:pos="4819"/>
        <w:tab w:val="right" w:pos="9638"/>
      </w:tabs>
    </w:pPr>
  </w:style>
  <w:style w:type="character" w:customStyle="1" w:styleId="PidipaginaCarattere">
    <w:name w:val="Piè di pagina Carattere"/>
    <w:basedOn w:val="Carpredefinitoparagrafo"/>
    <w:link w:val="Pidipagina"/>
    <w:uiPriority w:val="99"/>
    <w:rsid w:val="00124A35"/>
    <w:rPr>
      <w:sz w:val="24"/>
      <w:szCs w:val="24"/>
      <w:lang w:val="en-US" w:eastAsia="en-US"/>
    </w:rPr>
  </w:style>
  <w:style w:type="character" w:styleId="Enfasigrassetto">
    <w:name w:val="Strong"/>
    <w:basedOn w:val="Carpredefinitoparagrafo"/>
    <w:uiPriority w:val="22"/>
    <w:qFormat/>
    <w:rsid w:val="00124A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2FCF5-A085-AA46-92FC-09F5E94B4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625</Words>
  <Characters>3567</Characters>
  <Application>Microsoft Macintosh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4</cp:revision>
  <dcterms:created xsi:type="dcterms:W3CDTF">2023-03-15T09:26:00Z</dcterms:created>
  <dcterms:modified xsi:type="dcterms:W3CDTF">2023-03-15T19:39:00Z</dcterms:modified>
</cp:coreProperties>
</file>